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</w:tabs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312" w:beforeLines="100" w:after="156" w:afterLines="50" w:line="520" w:lineRule="exact"/>
        <w:jc w:val="center"/>
        <w:rPr>
          <w:rFonts w:ascii="宋体"/>
          <w:b/>
          <w:spacing w:val="30"/>
          <w:sz w:val="44"/>
          <w:szCs w:val="44"/>
        </w:rPr>
      </w:pPr>
      <w:r>
        <w:rPr>
          <w:rFonts w:hint="eastAsia" w:ascii="宋体" w:hAnsi="宋体" w:cs="方正小标宋简体"/>
          <w:b/>
          <w:spacing w:val="30"/>
          <w:sz w:val="44"/>
          <w:szCs w:val="44"/>
        </w:rPr>
        <w:t>中国农业产业化龙头企业协会</w:t>
      </w:r>
    </w:p>
    <w:p>
      <w:pPr>
        <w:spacing w:after="312" w:afterLines="100" w:line="52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 w:cs="华文楷体"/>
          <w:b/>
          <w:sz w:val="44"/>
          <w:szCs w:val="44"/>
        </w:rPr>
        <w:t>会员企业金融服务调研表</w:t>
      </w:r>
    </w:p>
    <w:tbl>
      <w:tblPr>
        <w:tblStyle w:val="4"/>
        <w:tblW w:w="9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844"/>
        <w:gridCol w:w="1011"/>
        <w:gridCol w:w="1948"/>
        <w:gridCol w:w="1028"/>
        <w:gridCol w:w="709"/>
        <w:gridCol w:w="709"/>
        <w:gridCol w:w="11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公司名称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组织机构代码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注册地</w:t>
            </w:r>
          </w:p>
        </w:tc>
        <w:tc>
          <w:tcPr>
            <w:tcW w:w="5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成立时间</w:t>
            </w:r>
          </w:p>
        </w:tc>
        <w:tc>
          <w:tcPr>
            <w:tcW w:w="38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股份公司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有限公司）</w:t>
            </w:r>
          </w:p>
        </w:tc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注册资本</w:t>
            </w:r>
          </w:p>
        </w:tc>
        <w:tc>
          <w:tcPr>
            <w:tcW w:w="18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主营业务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及产品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企业是否为高新技术企业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寿命周期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□初创期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□成长期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□成熟期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融资现状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VC/PE   </w:t>
            </w:r>
            <w:r>
              <w:rPr>
                <w:rFonts w:hint="eastAsia" w:ascii="仿宋" w:hAnsi="仿宋" w:eastAsia="仿宋"/>
                <w:sz w:val="24"/>
              </w:rPr>
              <w:t>如是，累计引入总金额为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万元，共占企业股份的百分之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</w:p>
          <w:p>
            <w:pPr>
              <w:ind w:left="345" w:leftChars="50" w:hanging="240" w:hanging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ind w:left="345" w:leftChars="50" w:hanging="240" w:hanging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□区域股权交易中心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如已挂牌，挂牌四板市场是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（全称）</w:t>
            </w:r>
          </w:p>
          <w:p>
            <w:pPr>
              <w:ind w:firstLine="12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□全国中小企业股份转让系统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新三板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融资意向</w:t>
            </w:r>
          </w:p>
        </w:tc>
        <w:tc>
          <w:tcPr>
            <w:tcW w:w="38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股权融资</w:t>
            </w:r>
          </w:p>
        </w:tc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债券融资</w:t>
            </w:r>
          </w:p>
        </w:tc>
        <w:tc>
          <w:tcPr>
            <w:tcW w:w="18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VC/PE    </w:t>
            </w:r>
          </w:p>
          <w:p>
            <w:pPr>
              <w:ind w:firstLine="120" w:firstLineChar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□区域股权交易中心</w:t>
            </w:r>
          </w:p>
          <w:p>
            <w:pPr>
              <w:ind w:firstLine="120" w:firstLineChar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□全国中小企业股份转让系统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新三板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)</w:t>
            </w:r>
          </w:p>
          <w:p>
            <w:pPr>
              <w:ind w:firstLine="120" w:firstLineChar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IPO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（主板、中小板、创业板）</w:t>
            </w:r>
          </w:p>
          <w:p>
            <w:pPr>
              <w:ind w:firstLine="120" w:firstLineChar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□海外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IPO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（包括港澳台地区）</w:t>
            </w:r>
          </w:p>
        </w:tc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□企业债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□公司债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□私募债</w:t>
            </w:r>
          </w:p>
        </w:tc>
        <w:tc>
          <w:tcPr>
            <w:tcW w:w="18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□并购重组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□境外并购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是否已进行改制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公司于何时完成改制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_________________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IPO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进行阶段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□辅导中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□在审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□终止审核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保险需求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□种植类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□养殖类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□责任险类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□财产类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□人身意外伤害险类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□其他保险需求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主要财务指标（万元）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年份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2014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2015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2016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年（预计）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总资产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净资产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营业收入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净利润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研发投入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股本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企业目前是否享受相关农业补贴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□是（请简要列举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项，并注明金额）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□否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企业发展过程中在融资方面存在的主要问题及建议</w:t>
            </w:r>
          </w:p>
        </w:tc>
        <w:tc>
          <w:tcPr>
            <w:tcW w:w="7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未盈利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虽盈利但公司规模小，引入不了中介机构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实际控制人或控制权发生变化（因拆除</w:t>
            </w:r>
            <w:r>
              <w:rPr>
                <w:rFonts w:ascii="仿宋" w:hAnsi="仿宋" w:eastAsia="仿宋"/>
                <w:sz w:val="24"/>
              </w:rPr>
              <w:t>VIE</w:t>
            </w:r>
            <w:r>
              <w:rPr>
                <w:rFonts w:hint="eastAsia" w:ascii="仿宋" w:hAnsi="仿宋" w:eastAsia="仿宋"/>
                <w:sz w:val="24"/>
              </w:rPr>
              <w:t>等原因）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□财务会计合规问题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业绩无法连续计算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因拆除</w:t>
            </w:r>
            <w:r>
              <w:rPr>
                <w:rFonts w:ascii="仿宋" w:hAnsi="仿宋" w:eastAsia="仿宋"/>
                <w:sz w:val="24"/>
              </w:rPr>
              <w:t>VIE</w:t>
            </w:r>
            <w:r>
              <w:rPr>
                <w:rFonts w:hint="eastAsia" w:ascii="仿宋" w:hAnsi="仿宋" w:eastAsia="仿宋"/>
                <w:sz w:val="24"/>
              </w:rPr>
              <w:t>等原因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□业绩受周期影响较大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存在尚未履行完毕的期权（因对赌协议、股权激励等原因）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知识产权等法律合规问题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其他：</w:t>
            </w:r>
            <w:r>
              <w:rPr>
                <w:rFonts w:ascii="仿宋" w:hAnsi="仿宋" w:eastAsia="仿宋"/>
                <w:sz w:val="24"/>
              </w:rPr>
              <w:t>______________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</w:t>
            </w:r>
          </w:p>
        </w:tc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传真</w:t>
            </w:r>
          </w:p>
        </w:tc>
        <w:tc>
          <w:tcPr>
            <w:tcW w:w="25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座机</w:t>
            </w:r>
          </w:p>
        </w:tc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</w:p>
        </w:tc>
        <w:tc>
          <w:tcPr>
            <w:tcW w:w="25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4AC"/>
    <w:multiLevelType w:val="multilevel"/>
    <w:tmpl w:val="0E6D14A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  <w:b w:val="0"/>
        <w:i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52"/>
    <w:rsid w:val="00EE2C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2016-09-30T03:27:00Z</dcterms:created>
  <dc:creator>lenovo</dc:creator>
  <cp:lastModifiedBy>lenovo</cp:lastModifiedBy>
  <dcterms:modified xsi:type="dcterms:W3CDTF">2016-09-30T03:28:17Z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